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500" w:lineRule="exact"/>
        <w:ind w:left="615" w:right="692" w:firstLine="0"/>
        <w:jc w:val="center"/>
        <w:rPr>
          <w:rFonts w:hint="eastAsia" w:ascii="方正粗黑宋简体" w:hAnsi="方正粗黑宋简体" w:eastAsia="方正粗黑宋简体" w:cs="方正粗黑宋简体"/>
          <w:b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bCs w:val="0"/>
          <w:kern w:val="0"/>
          <w:sz w:val="44"/>
          <w:szCs w:val="44"/>
          <w:lang w:val="en-US" w:eastAsia="zh-CN"/>
        </w:rPr>
        <w:t>南宁市策划行业自律公约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500" w:lineRule="exact"/>
        <w:ind w:left="615" w:right="692" w:firstLine="0"/>
        <w:jc w:val="center"/>
        <w:rPr>
          <w:rFonts w:hint="eastAsia" w:ascii="方正粗黑宋简体" w:hAnsi="方正粗黑宋简体" w:eastAsia="方正粗黑宋简体" w:cs="方正粗黑宋简体"/>
          <w:b/>
          <w:bCs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第一章 总则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第一条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背景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：本规约由南宁市科学技术协会指导，在南宁市策划协会理事会主持下，为建立公平、公正、有序的策划服务体系，提高策划质量和效益，塑造先进的行业整体形象，强化行业自我管理、自我发展能力，保障行业整体利益，促进南宁市策划行业健康有序发展，特制订本公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第二条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目标：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遵照“民主、科学、诚信、笃实”的基本理念，强化行业自律建设，规范会员单位和行业从业者行为，树立良好的职业道德风尚，维护策划机构合法权益和公平竞争的市场秩序，依法促进和保障策划行业健康发展。坚持以政府需求、企业需求、行业需求、百姓需求为出发点和落脚点，为服务南宁市经济高质量发展作出行业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第三条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要求：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南宁市策划协会的所有会员单位都必须共同遵守，自觉执行，相互监督。其他从事与策划行业相关事务的组织、机构和个人建议参照本公约开展工作。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第四条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实施：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本规约由南宁市策划协会理事会负责制定并组织实施、督导、管理和检查。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第二章 行业道德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第五条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弘扬职业道德，建设精神文明。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认真执行党和国家及政府行业主管部门颁发的有关政策、法规，坚持正确的经营思想，规范行业的经营行为，遵守社会公德和职业道德，开创奋发向上的比、学、赶、帮新局面。开展服务规范化达标活动，推崇行业新风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第六条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质量第一，客户至上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确立科技兴业新思路，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“诚实、守信、严谨、高效”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为原则，在开展业务中重合同、守信誉、力争让客户满意；尊重并维护消费者的合法权益，诚恳接受客户的意见和批评，自觉接受社会监督，不断改进工作，树立良好形象。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第七条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开拓创新、自我发展。</w:t>
      </w:r>
      <w:r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  <w:lang w:val="en-US" w:eastAsia="zh-CN"/>
        </w:rPr>
        <w:t>更新管理理念，优化管理机制，增强市场竞争能力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在行业专业化、标准化、规范化上努力与国际接轨，逐步形成一套具有自身特色、符合发展规律和国际惯例的服务运作体系。坚持不懈抓好自身的政治、思想、文化建设，强化法制观念和科学伦理修养，努力提高综合素质。与时俱进，积极创新，完善自我，以信誉求生存，以质量求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第八条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整合资源、合作共赢。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提倡行业团结，同心同德，优势互补，坚持科学策划，精心组织，协调配合；加强行业培训与交流，开展业内的横向联合与协作，加速行业技术进步。为振兴南宁市策划行业，发挥智库作用更好支持“强首府”战略和党中央及国家的系列部署作出积极努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第三章 实施与监督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 xml:space="preserve">第十条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检查：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协会定期或不定期对会员单位公约执行情况组织进行检查，以保证本公约的有效实施，请各会员单位应予以配合，并如实提供所需资料。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第十一条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表彰：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对于在履约履责过程中表现优秀的机构或个人，协会将择机进行表彰，并对外公告、宣传。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第十二条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惩处：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有关服务机构及其从业人员在执业过程中违反本公约的，协会秘书处可依据本规约提出处理意见，并经常务理事会三分之二以上会员表决通过后执行——根据情节严重程度给予警告、通报批评、公告谴责，甚至通过上报相关主管部门等方式进行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第十三条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自律：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自觉抵制非法行为，勇于同侵害行业利益的行为作斗争，捍卫行业合法权益；可通过正常渠道反映意见与要求，不断提升行业整体素质。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第四章 附则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第十四条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版权：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本公约由南宁市策划协会常务理事会负责解释。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第十五条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效力：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本公约自发布之日起生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baseline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firstLine="5783" w:firstLineChars="1600"/>
        <w:jc w:val="both"/>
        <w:textAlignment w:val="baseline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南宁市策划协会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firstLine="5060" w:firstLineChars="1400"/>
        <w:jc w:val="both"/>
        <w:textAlignment w:val="baseline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二0二二年三月十五日</w:t>
      </w:r>
    </w:p>
    <w:sectPr>
      <w:footerReference r:id="rId3" w:type="default"/>
      <w:pgSz w:w="11906" w:h="16838"/>
      <w:pgMar w:top="1247" w:right="1463" w:bottom="1191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3215B"/>
    <w:rsid w:val="0767299B"/>
    <w:rsid w:val="3E4C63A8"/>
    <w:rsid w:val="7F72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1238</Words>
  <Characters>1238</Characters>
  <Lines>0</Lines>
  <Paragraphs>0</Paragraphs>
  <TotalTime>3</TotalTime>
  <ScaleCrop>false</ScaleCrop>
  <LinksUpToDate>false</LinksUpToDate>
  <CharactersWithSpaces>1272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2022-03-25T02:31:00Z</dcterms:created>
  <dc:creator>Administrator</dc:creator>
  <cp:lastModifiedBy>丁丁 Flora</cp:lastModifiedBy>
  <dcterms:modified xsi:type="dcterms:W3CDTF">2022-04-20T10:53:18Z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6680503396E948B6926286BDE5CE250E</vt:lpwstr>
  </property>
</Properties>
</file>